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2016年井冈山大学</w:t>
      </w:r>
      <w:r>
        <w:rPr>
          <w:rFonts w:hint="eastAsia"/>
          <w:bdr w:val="none" w:color="auto" w:sz="0" w:space="0"/>
          <w:lang w:val="en-US" w:eastAsia="zh-CN"/>
        </w:rPr>
        <w:t>继续教育学院</w:t>
      </w:r>
      <w:r>
        <w:rPr>
          <w:bdr w:val="none" w:color="auto" w:sz="0" w:space="0"/>
        </w:rPr>
        <w:t>招生简章</w:t>
      </w:r>
    </w:p>
    <w:p>
      <w:pPr>
        <w:pStyle w:val="4"/>
        <w:keepNext w:val="0"/>
        <w:keepLines w:val="0"/>
        <w:widowControl/>
        <w:suppressLineNumbers w:val="0"/>
      </w:pPr>
      <w:r>
        <w:rPr>
          <w:bdr w:val="none" w:color="auto" w:sz="0" w:space="0"/>
        </w:rPr>
        <w:t>        井冈山大学是一所综合性普通高等本科院校，2004年12月通过了国家教育部本科教学工作水平评估，被教育部列为重点建设高校之一。学校前身是创办于1958年6月的井冈山大学，2003年7月教育部批准，井冈山师范学院、井冈山医学高等专科学校、井冈山职业技术学院合并为井冈山学院，2007年8月经教育部和江西省人民政府同意更名为井冈山大学。</w:t>
      </w:r>
    </w:p>
    <w:p>
      <w:pPr>
        <w:pStyle w:val="4"/>
        <w:keepNext w:val="0"/>
        <w:keepLines w:val="0"/>
        <w:widowControl/>
        <w:suppressLineNumbers w:val="0"/>
      </w:pPr>
      <w:r>
        <w:rPr>
          <w:bdr w:val="none" w:color="auto" w:sz="0" w:space="0"/>
        </w:rPr>
        <w:t>学校占地面积2553亩，其中主校区2400亩，建筑面积58.42万平方米；现有教学科研设备总值1亿多元，图书馆藏书140万余册；建有人文社科类、理学类、工学类、教育学类、医学类等实习基地245个，三甲附属医院1所。</w:t>
      </w:r>
    </w:p>
    <w:p>
      <w:pPr>
        <w:pStyle w:val="4"/>
        <w:keepNext w:val="0"/>
        <w:keepLines w:val="0"/>
        <w:widowControl/>
        <w:suppressLineNumbers w:val="0"/>
      </w:pPr>
      <w:r>
        <w:rPr>
          <w:bdr w:val="none" w:color="auto" w:sz="0" w:space="0"/>
        </w:rPr>
        <w:t>学校现有专任教师990人，其中教授112人，副教授277人；具有博士学位的120人，硕士学位的460余人；已有省中青年学科带头人和骨干教师34人。聘请了王梓坤、游效曾、戚正武院士等40名国内知名学者为兼职或客座教授。有60位教研人员被清华大学、同济大学、南昌大学等10多所高校聘为博士生导师和硕士生导师。</w:t>
      </w:r>
    </w:p>
    <w:p>
      <w:pPr>
        <w:pStyle w:val="4"/>
        <w:keepNext w:val="0"/>
        <w:keepLines w:val="0"/>
        <w:widowControl/>
        <w:suppressLineNumbers w:val="0"/>
      </w:pPr>
      <w:r>
        <w:rPr>
          <w:bdr w:val="none" w:color="auto" w:sz="0" w:space="0"/>
        </w:rPr>
        <w:t>学校内设15个学院，开设普通本科专业53个，涵盖了文学、工学、理学、医学、教育学、经济学、管理学、法学、历史学、农学等十大学科门类。现有普通本专科学生17000余人（本科12000余人）；外国留学生300余人；国防生46人；各类成人教育学生22116人。</w:t>
      </w:r>
    </w:p>
    <w:p>
      <w:pPr>
        <w:pStyle w:val="4"/>
        <w:keepNext w:val="0"/>
        <w:keepLines w:val="0"/>
        <w:widowControl/>
        <w:suppressLineNumbers w:val="0"/>
      </w:pPr>
      <w:r>
        <w:rPr>
          <w:bdr w:val="none" w:color="auto" w:sz="0" w:space="0"/>
        </w:rPr>
        <w:t>成人招生专业 经省教育厅批准，学校2010年成人招生专业151个，其中专升本51个，高达本36个，高达专64个（含电大专科专业19个）。</w:t>
      </w:r>
    </w:p>
    <w:p>
      <w:pPr>
        <w:pStyle w:val="4"/>
        <w:keepNext w:val="0"/>
        <w:keepLines w:val="0"/>
        <w:widowControl/>
        <w:suppressLineNumbers w:val="0"/>
      </w:pPr>
      <w:r>
        <w:rPr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</w:pPr>
      <w:r>
        <w:rPr>
          <w:bdr w:val="none" w:color="auto" w:sz="0" w:space="0"/>
        </w:rPr>
        <w:t>招生学院及专业</w:t>
      </w:r>
    </w:p>
    <w:tbl>
      <w:tblPr>
        <w:tblW w:w="94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4"/>
        <w:gridCol w:w="2004"/>
        <w:gridCol w:w="605"/>
        <w:gridCol w:w="1260"/>
        <w:gridCol w:w="2724"/>
        <w:gridCol w:w="780"/>
        <w:gridCol w:w="4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学院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招生专业</w:t>
            </w:r>
          </w:p>
        </w:tc>
        <w:tc>
          <w:tcPr>
            <w:tcW w:w="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层次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科类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考试科目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办学形式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学制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政</w:t>
            </w:r>
            <w:r>
              <w:br w:type="textWrapping"/>
            </w:r>
            <w:r>
              <w:t>法</w:t>
            </w:r>
            <w:r>
              <w:br w:type="textWrapping"/>
            </w:r>
            <w:r>
              <w:t>学</w:t>
            </w:r>
            <w:r>
              <w:br w:type="textWrapping"/>
            </w:r>
            <w:r>
              <w:t>院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政治与行政学</w:t>
            </w:r>
          </w:p>
        </w:tc>
        <w:tc>
          <w:tcPr>
            <w:tcW w:w="6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专升本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法学类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政治、外语、民法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函授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思想政治教育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法学类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政治、外语、民法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函授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法学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法学类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政治、外语、民法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函授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公共事业管理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经管类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政治、外语、高数（二）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函授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社会工作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法学类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政治、外语、民法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函授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法学</w:t>
            </w:r>
          </w:p>
        </w:tc>
        <w:tc>
          <w:tcPr>
            <w:tcW w:w="6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高达本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文史类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语文、数学（文）、外语、史地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函授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公共事业管理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文史类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语文、数学（文）、外语、史地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函授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社会工作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文史类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语文、数学（文）、外语、史地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函授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法律事务</w:t>
            </w:r>
          </w:p>
        </w:tc>
        <w:tc>
          <w:tcPr>
            <w:tcW w:w="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高达专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文史类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语文、数学（文）、外语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函授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人</w:t>
            </w:r>
            <w:r>
              <w:br w:type="textWrapping"/>
            </w:r>
            <w:r>
              <w:t>文</w:t>
            </w:r>
            <w:r>
              <w:br w:type="textWrapping"/>
            </w:r>
            <w:r>
              <w:t>学</w:t>
            </w:r>
            <w:r>
              <w:br w:type="textWrapping"/>
            </w:r>
            <w:r>
              <w:t>院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汉语言文学</w:t>
            </w:r>
          </w:p>
        </w:tc>
        <w:tc>
          <w:tcPr>
            <w:tcW w:w="6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专升本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文、中医类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政治、外语、大学语文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函授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历史学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文、中医类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政治、外语、大学语文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函授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新闻学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文、中医类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政治、外语、大学语文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函授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对外汉语</w:t>
            </w:r>
          </w:p>
        </w:tc>
        <w:tc>
          <w:tcPr>
            <w:tcW w:w="6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高达本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文史类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语文、数学（文）、外语、史地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函授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汉语言文学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文史类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语文、数学（文）、外语、史地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函授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汉语</w:t>
            </w:r>
          </w:p>
        </w:tc>
        <w:tc>
          <w:tcPr>
            <w:tcW w:w="6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高达专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文史类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语文、数学（文）、外语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函授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文秘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文史类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语文、数学（文）、外语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函授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外国语学院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英语</w:t>
            </w:r>
          </w:p>
        </w:tc>
        <w:tc>
          <w:tcPr>
            <w:tcW w:w="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专升本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文、中医类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政治、外语、大学语文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业余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英语</w:t>
            </w:r>
          </w:p>
        </w:tc>
        <w:tc>
          <w:tcPr>
            <w:tcW w:w="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高达本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文史类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语文、数学（文）、外语、史地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业余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英语教育</w:t>
            </w:r>
          </w:p>
        </w:tc>
        <w:tc>
          <w:tcPr>
            <w:tcW w:w="6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高达专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外语（文）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语文、数学（文）、外语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业余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商务英语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外语（文）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语文、数学（文）、外语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业余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商</w:t>
            </w:r>
            <w:r>
              <w:br w:type="textWrapping"/>
            </w:r>
            <w:r>
              <w:t>学</w:t>
            </w:r>
            <w:r>
              <w:br w:type="textWrapping"/>
            </w:r>
            <w:r>
              <w:t>院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市场营销</w:t>
            </w:r>
          </w:p>
        </w:tc>
        <w:tc>
          <w:tcPr>
            <w:tcW w:w="6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专升本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经管类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政治、外语、高数（二）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业余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国际经济与贸易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经管类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政治、外语、高数（二）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业余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旅游管理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经管类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政治、外语、高数（二）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业余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财务管理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经管类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政治、外语、高数（二）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业余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经济学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经管类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政治、外语、高数（二）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业余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会计学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经管类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政治、外语、高数（二）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业余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财务管理</w:t>
            </w:r>
          </w:p>
        </w:tc>
        <w:tc>
          <w:tcPr>
            <w:tcW w:w="6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高达本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文史类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语文、数学（文）、外语、史地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业余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市场营销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文史类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语文、数学（理）、外语、物化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业余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经济学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文史类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语文、数学（理）、外语、物化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业余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会计学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文史类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语文、数学（理）、外语、物化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业余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会计电算化</w:t>
            </w:r>
          </w:p>
        </w:tc>
        <w:tc>
          <w:tcPr>
            <w:tcW w:w="6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高达专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文史类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语文、数学（文）、外语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函授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会计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文史类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语文、数学（文）、外语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函授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财务管理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文史类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语文、数学（文）、外语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函授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财政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文史类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语文、数学（文）、外语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函授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工商企业管理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文史类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语文、数学（文）、外语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函授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电子商务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文史类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语文、数学（文）、外语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函授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旅游管理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文史类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语文、数学（文）、外语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函授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酒店管理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文史类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语文、数学（文）、外语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函授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市场营销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文史类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语文、数学（文）、外语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函授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人力资源管理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文史类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语文、数学（文）、外语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函授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经济学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文史类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语文、数学（文）、外语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函授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数理学院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数学与应用数学</w:t>
            </w:r>
          </w:p>
        </w:tc>
        <w:tc>
          <w:tcPr>
            <w:tcW w:w="6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专升本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理工类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政治、外语、高数（一）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业余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物理学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理工类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政治、外语、高数（一）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业余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信息与计算科学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理工类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政治、外语、高数（一）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业余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电子信息科学与技术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理工类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政治、外语、高数（一）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业余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数学与应用数学</w:t>
            </w:r>
          </w:p>
        </w:tc>
        <w:tc>
          <w:tcPr>
            <w:tcW w:w="6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高达本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理工类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语文、数学（理）、外语、理化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业余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电子信息科学与技术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理工类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语文、数学（理）、外语、理化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业余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电子信息工程技术</w:t>
            </w:r>
          </w:p>
        </w:tc>
        <w:tc>
          <w:tcPr>
            <w:tcW w:w="6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高达专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理工类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语文、数学（理）、外语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业余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应用电子技术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理工类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语文、数学（理）、外语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业余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数学教育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理工类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语文、数学（理）、外语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业余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65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t>工</w:t>
            </w:r>
            <w:r>
              <w:br w:type="textWrapping"/>
            </w:r>
            <w:r>
              <w:t>学</w:t>
            </w:r>
            <w:r>
              <w:br w:type="textWrapping"/>
            </w:r>
            <w:r>
              <w:t>院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建筑学</w:t>
            </w:r>
          </w:p>
        </w:tc>
        <w:tc>
          <w:tcPr>
            <w:tcW w:w="6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专升本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理工类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政治、外语、高数（一）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业余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土木工程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理工类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政治、外语、高数（一）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业余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生物医学工程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理工类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政治、外语、高数（一）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业余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材料成型及控制工程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理工类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政治、外语、高数（一）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业余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机械设计制造及其自动化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理工类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政治、外语、高数（一）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业余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电气工程及其自动化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理工类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政治、外语、高数（一）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业余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工程管理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经管类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政治、外语、高数（二）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业余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通信工程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理工类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政治、外语、高数（一）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业余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建筑学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理工类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政治、外语、高数（一）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业余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电气工程及其自动化</w:t>
            </w:r>
          </w:p>
        </w:tc>
        <w:tc>
          <w:tcPr>
            <w:tcW w:w="6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高达本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理工类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语文、数学（理）、外语、理化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业余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材料成型及控制工程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理工类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语文、数学（理）、外语、理化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业余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土木工程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理工类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语文、数学（理）、外语、理化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业余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生物医学工程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理工类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语文、数学（理）、外语、理化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业余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机械设计制造及其自动化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理工类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语文、数学（理）、外语、理化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业余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通讯工程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理工类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语文、数学（理）、外语、理化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业余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工程造价</w:t>
            </w:r>
          </w:p>
        </w:tc>
        <w:tc>
          <w:tcPr>
            <w:tcW w:w="6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高达专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理工类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语文、数学（理）、外语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业余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建筑装饰工程技术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理工类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语文、数学（理）、外语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业余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模具设计与制造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理工类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语文、数学（理）、外语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业余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机电一体化技术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理工类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语文、数学（理）、外语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业余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建筑工程技术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理工类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语文、数学（理）、外语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业余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电力系统自动化技术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理工类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语文、数学（理）、外语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业余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计算机控制技术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理工类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语文、数学（理）、外语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业余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化学</w:t>
            </w:r>
            <w:r>
              <w:br w:type="textWrapping"/>
            </w:r>
            <w:r>
              <w:t>化工</w:t>
            </w:r>
            <w:r>
              <w:br w:type="textWrapping"/>
            </w:r>
            <w:r>
              <w:t>学院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化学</w:t>
            </w:r>
          </w:p>
        </w:tc>
        <w:tc>
          <w:tcPr>
            <w:tcW w:w="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专升本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理工类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政治、外语、高数（一）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业余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应用化学</w:t>
            </w:r>
          </w:p>
        </w:tc>
        <w:tc>
          <w:tcPr>
            <w:tcW w:w="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高达本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理工类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语文、数学（理）、外语、理化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业余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应用化工技术</w:t>
            </w:r>
          </w:p>
        </w:tc>
        <w:tc>
          <w:tcPr>
            <w:tcW w:w="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高达专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理工类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语文、数学（理）、外语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业余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生命</w:t>
            </w:r>
            <w:r>
              <w:br w:type="textWrapping"/>
            </w:r>
            <w:r>
              <w:t>科学</w:t>
            </w:r>
            <w:r>
              <w:br w:type="textWrapping"/>
            </w:r>
            <w:r>
              <w:t>学院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环境科学</w:t>
            </w:r>
          </w:p>
        </w:tc>
        <w:tc>
          <w:tcPr>
            <w:tcW w:w="6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专升本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经管类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政治、外语、高数（二）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业余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生物科学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经管类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政治、外语、高数（二）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业余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生物技术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理工类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政治、外语、高数（一）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业余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园林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农学类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政治、外语、生态学基础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业余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生物技术</w:t>
            </w:r>
          </w:p>
        </w:tc>
        <w:tc>
          <w:tcPr>
            <w:tcW w:w="6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高达本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理工类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语文、数学、外语、物化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业余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园林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理工类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语文、数学、外语、物化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业余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信息科学与传媒学院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教育技术学</w:t>
            </w:r>
          </w:p>
        </w:tc>
        <w:tc>
          <w:tcPr>
            <w:tcW w:w="6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专升本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教育学类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政治、外语、教育理论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业余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信息管理与信息系统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经管类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政治、外语、高数（二）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业余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计算机科学与技术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理工类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政治、外语、高数（一）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业余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软件工程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理工类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政治、外语、高数（一）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业余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广播电视新闻学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文史类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政治、外语、大学语文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业余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计算机科学与技术</w:t>
            </w:r>
          </w:p>
        </w:tc>
        <w:tc>
          <w:tcPr>
            <w:tcW w:w="6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高达本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理工类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语文、数学（理）、外语、理化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业余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信息管理与信息系统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理工类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语文、数学（理）、外语、理化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业余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广播电视新闻学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文史类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语文、数学（文）、外语、史地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业余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软件工程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理工类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语文、数学（理）、外语、理化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业余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计算机应用技术</w:t>
            </w:r>
          </w:p>
        </w:tc>
        <w:tc>
          <w:tcPr>
            <w:tcW w:w="6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高达专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理工类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语文、数学（理）、外语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业余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计算机信息管理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理工类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语文、数学（理）、外语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业余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计算机网络技术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理工类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语文、数学（理）、外语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业余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教育学院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6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专升本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教育学类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政治、外语、教育理论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函授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教育学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教育学类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政治、外语、教育理论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函授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小学教育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教育学类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政治、外语、教育理论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函授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应用心理学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经管类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政治、外语、高数（二）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函授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6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高达本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文史类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语文、数学（文）、外语、史地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函授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应用心理学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文史类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语文、数学（文）、外语、史地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函授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教育学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文史类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语文、数学（文）、外语、史地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函授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小学教育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文史类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语文、数学（文）、外语、史地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函授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学前教育</w:t>
            </w:r>
          </w:p>
        </w:tc>
        <w:tc>
          <w:tcPr>
            <w:tcW w:w="6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高达专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文史类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语文、数学（文）、外语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函授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初等教育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文史类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语文、数学（文）、外语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函授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医</w:t>
            </w:r>
            <w:r>
              <w:br w:type="textWrapping"/>
            </w:r>
            <w:r>
              <w:t>学</w:t>
            </w:r>
            <w:r>
              <w:br w:type="textWrapping"/>
            </w:r>
            <w:r>
              <w:t>院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临床医学</w:t>
            </w:r>
          </w:p>
        </w:tc>
        <w:tc>
          <w:tcPr>
            <w:tcW w:w="6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专升本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医学类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政治、外语、医学综合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业余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口腔医学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医学类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政治、外语、医学综合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业余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中医学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文史、中医类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政治、外语、大学语文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业余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药学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经管类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政治、外语、高数（二）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业余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药学</w:t>
            </w:r>
          </w:p>
        </w:tc>
        <w:tc>
          <w:tcPr>
            <w:tcW w:w="6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高达本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理工类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语文、数学（理）、外语、理化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业余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临床医学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理工类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语文、数学（理）、外语、理化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业余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口腔医学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理工类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语文、数学（理）、外语、理化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业余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临床医学</w:t>
            </w:r>
          </w:p>
        </w:tc>
        <w:tc>
          <w:tcPr>
            <w:tcW w:w="6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高达专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理工类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语文、数学（理）、外语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业余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口腔医学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理工类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语文、数学（理）、外语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业余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中西医结合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理工类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语文、数学（理）、外语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业余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医学检验技术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理工类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语文、数学（理）、外语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业余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医学影像技术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理工类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语文、数学（理）、外语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业余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药学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理工类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语文、数学（理）、外语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业余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中药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理工类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语文、数学（理）、外语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业余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护理学院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护理学</w:t>
            </w:r>
          </w:p>
        </w:tc>
        <w:tc>
          <w:tcPr>
            <w:tcW w:w="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专升本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医学类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政治、外语、医学综合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业余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护理学</w:t>
            </w:r>
          </w:p>
        </w:tc>
        <w:tc>
          <w:tcPr>
            <w:tcW w:w="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高达本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理工类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语文、数学（理）、外语、理化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业余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护理</w:t>
            </w:r>
          </w:p>
        </w:tc>
        <w:tc>
          <w:tcPr>
            <w:tcW w:w="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高达专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理工类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语文、数学（理）、外语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业余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艺术学院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音乐学</w:t>
            </w:r>
          </w:p>
        </w:tc>
        <w:tc>
          <w:tcPr>
            <w:tcW w:w="6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专升本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艺术类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政治、外语、艺术概论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业余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美术学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艺术类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政治、外语、艺术概论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业余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舞蹈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艺术类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政治、外语、艺术概论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业余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音乐学</w:t>
            </w:r>
          </w:p>
        </w:tc>
        <w:tc>
          <w:tcPr>
            <w:tcW w:w="6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高达本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艺术（文）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语文、数学（文）、外语、史地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业余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舞蹈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艺术（文）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语文、数学（文）、外语、史地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业余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艺术设计</w:t>
            </w:r>
          </w:p>
        </w:tc>
        <w:tc>
          <w:tcPr>
            <w:tcW w:w="6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高达专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艺术（文）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语文、数学（文）、外语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业余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艺术教育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艺术（文）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语文、数学（文）、外语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业余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美术教育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文史类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语文、数学（文）、外语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业余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音乐教育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文史类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语文、数学（文）、外语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业余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体育学院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体育教育</w:t>
            </w:r>
          </w:p>
        </w:tc>
        <w:tc>
          <w:tcPr>
            <w:tcW w:w="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专升本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教育学类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政治、外语、教育理论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业余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体育教育</w:t>
            </w:r>
          </w:p>
        </w:tc>
        <w:tc>
          <w:tcPr>
            <w:tcW w:w="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高达本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体育（理）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语文、数学（理）、外语、理化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业余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体育教育</w:t>
            </w:r>
          </w:p>
        </w:tc>
        <w:tc>
          <w:tcPr>
            <w:tcW w:w="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高达专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体育（理）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语文、数学（理）、外语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业余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电</w:t>
            </w:r>
            <w:r>
              <w:br w:type="textWrapping"/>
            </w:r>
            <w:r>
              <w:t>大</w:t>
            </w:r>
            <w:r>
              <w:br w:type="textWrapping"/>
            </w:r>
            <w:r>
              <w:t>吉</w:t>
            </w:r>
            <w:r>
              <w:br w:type="textWrapping"/>
            </w:r>
            <w:r>
              <w:t>安</w:t>
            </w:r>
            <w:r>
              <w:br w:type="textWrapping"/>
            </w:r>
            <w:r>
              <w:t>分</w:t>
            </w:r>
            <w:r>
              <w:br w:type="textWrapping"/>
            </w:r>
            <w:r>
              <w:t>校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建筑工程技术</w:t>
            </w:r>
          </w:p>
        </w:tc>
        <w:tc>
          <w:tcPr>
            <w:tcW w:w="6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高达专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理工类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语文、数学（理）、外语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脱产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机械制造与自动化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理工类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语文、数学（理）、外语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脱产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应用电子技术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理工类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语文、数学（理）、外语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脱产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护理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理工类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语文、数学（理）、外语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脱产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机电一体化技术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理工类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语文、数学（理）、外语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脱产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数控技术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理工类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语文、数学（理）、外语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脱产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金融保险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文史类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语文、数学（文）、外语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脱产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计算机信息管理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文史类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语文、数学（文）、外语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脱产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会计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文史类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语文、数学（文）、外语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脱产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市场营销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文史类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语文、数学（文）、外语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脱产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电子商务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文史类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语文、数学（文）、外语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脱产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工商企业管理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文史类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语文、数学（文）、外语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脱产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初等教育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文史类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语文、数学（文）、外语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脱产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旅游管理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文史类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语文、数学（文）、外语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脱产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汉语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文史类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语文、数学（文）、外语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脱产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应用英语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外语（文）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语文、数学（文）、外语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脱产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文秘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文史类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语文、数学（文）、外语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脱产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法律事务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文史类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语文、数学（文）、外语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脱产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6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装潢艺术设计</w:t>
            </w:r>
          </w:p>
        </w:tc>
        <w:tc>
          <w:tcPr>
            <w:tcW w:w="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艺术（文）</w:t>
            </w:r>
          </w:p>
        </w:tc>
        <w:tc>
          <w:tcPr>
            <w:tcW w:w="2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语文、数学（文）、外语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脱产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</w:pPr>
      <w:r>
        <w:rPr>
          <w:bdr w:val="none" w:color="auto" w:sz="0" w:space="0"/>
        </w:rPr>
        <w:t>说明：</w:t>
      </w:r>
    </w:p>
    <w:p>
      <w:pPr>
        <w:pStyle w:val="4"/>
        <w:keepNext w:val="0"/>
        <w:keepLines w:val="0"/>
        <w:widowControl/>
        <w:suppressLineNumbers w:val="0"/>
      </w:pPr>
      <w:r>
        <w:rPr>
          <w:bdr w:val="none" w:color="auto" w:sz="0" w:space="0"/>
        </w:rPr>
        <w:t>1、在考试科目中，高达本理工类的“物化”为物理学、化学；高达本文史类的“史地”为历史、地理；专升本的“医学综合”为解剖学、生理学、诊断学、外科学总论。</w:t>
      </w:r>
    </w:p>
    <w:p>
      <w:pPr>
        <w:pStyle w:val="4"/>
        <w:keepNext w:val="0"/>
        <w:keepLines w:val="0"/>
        <w:widowControl/>
        <w:suppressLineNumbers w:val="0"/>
      </w:pPr>
      <w:r>
        <w:rPr>
          <w:bdr w:val="none" w:color="auto" w:sz="0" w:space="0"/>
        </w:rPr>
        <w:t>2、以上专业科类、考试科目及学制等如有出入，以省高招办招生简章及报考系统公布为准。</w:t>
      </w:r>
    </w:p>
    <w:p>
      <w:pPr>
        <w:pStyle w:val="4"/>
        <w:keepNext w:val="0"/>
        <w:keepLines w:val="0"/>
        <w:widowControl/>
        <w:suppressLineNumbers w:val="0"/>
      </w:pPr>
      <w:r>
        <w:rPr>
          <w:bdr w:val="none" w:color="auto" w:sz="0" w:space="0"/>
        </w:rPr>
        <w:t>报考指南</w:t>
      </w:r>
    </w:p>
    <w:p>
      <w:pPr>
        <w:pStyle w:val="4"/>
        <w:keepNext w:val="0"/>
        <w:keepLines w:val="0"/>
        <w:widowControl/>
        <w:suppressLineNumbers w:val="0"/>
      </w:pPr>
      <w:r>
        <w:rPr>
          <w:bdr w:val="none" w:color="auto" w:sz="0" w:space="0"/>
        </w:rPr>
        <w:t>一、报名时间</w:t>
      </w:r>
    </w:p>
    <w:p>
      <w:pPr>
        <w:pStyle w:val="4"/>
        <w:keepNext w:val="0"/>
        <w:keepLines w:val="0"/>
        <w:widowControl/>
        <w:suppressLineNumbers w:val="0"/>
      </w:pPr>
      <w:r>
        <w:rPr>
          <w:bdr w:val="none" w:color="auto" w:sz="0" w:space="0"/>
        </w:rPr>
        <w:t>网上报名时间:8月15日至31日；报名点确认时间：9月1日至5日；</w:t>
      </w:r>
    </w:p>
    <w:p>
      <w:pPr>
        <w:pStyle w:val="4"/>
        <w:keepNext w:val="0"/>
        <w:keepLines w:val="0"/>
        <w:widowControl/>
        <w:suppressLineNumbers w:val="0"/>
      </w:pPr>
      <w:r>
        <w:rPr>
          <w:bdr w:val="none" w:color="auto" w:sz="0" w:space="0"/>
        </w:rPr>
        <w:t>二、加分条件：</w:t>
      </w:r>
    </w:p>
    <w:p>
      <w:pPr>
        <w:pStyle w:val="4"/>
        <w:keepNext w:val="0"/>
        <w:keepLines w:val="0"/>
        <w:widowControl/>
        <w:suppressLineNumbers w:val="0"/>
      </w:pPr>
      <w:r>
        <w:rPr>
          <w:bdr w:val="none" w:color="auto" w:sz="0" w:space="0"/>
        </w:rPr>
        <w:t>年满25周岁、农业户口、户口或工资关系在贫困乡、获设区市以上各种先进工作者均可加20分投档，具有教师资格的加30分投档，其他具体加分条件详见江西省2014年成人招生报考指南。</w:t>
      </w:r>
    </w:p>
    <w:p>
      <w:pPr>
        <w:pStyle w:val="4"/>
        <w:keepNext w:val="0"/>
        <w:keepLines w:val="0"/>
        <w:widowControl/>
        <w:suppressLineNumbers w:val="0"/>
      </w:pPr>
      <w:r>
        <w:rPr>
          <w:bdr w:val="none" w:color="auto" w:sz="0" w:space="0"/>
        </w:rPr>
        <w:t>三、报名办法：</w:t>
      </w:r>
    </w:p>
    <w:p>
      <w:pPr>
        <w:pStyle w:val="4"/>
        <w:keepNext w:val="0"/>
        <w:keepLines w:val="0"/>
        <w:widowControl/>
        <w:suppressLineNumbers w:val="0"/>
      </w:pPr>
      <w:r>
        <w:rPr>
          <w:bdr w:val="none" w:color="auto" w:sz="0" w:space="0"/>
        </w:rPr>
        <w:t>1、报考高达本或高达专须持高中或同等学历毕业证原件及复印件2份。</w:t>
      </w:r>
    </w:p>
    <w:p>
      <w:pPr>
        <w:pStyle w:val="4"/>
        <w:keepNext w:val="0"/>
        <w:keepLines w:val="0"/>
        <w:widowControl/>
        <w:suppressLineNumbers w:val="0"/>
      </w:pPr>
      <w:r>
        <w:rPr>
          <w:bdr w:val="none" w:color="auto" w:sz="0" w:space="0"/>
        </w:rPr>
        <w:t>2、提供身份证复印件2份。</w:t>
      </w:r>
    </w:p>
    <w:p>
      <w:pPr>
        <w:pStyle w:val="4"/>
        <w:keepNext w:val="0"/>
        <w:keepLines w:val="0"/>
        <w:widowControl/>
        <w:suppressLineNumbers w:val="0"/>
      </w:pPr>
      <w:r>
        <w:rPr>
          <w:bdr w:val="none" w:color="auto" w:sz="0" w:space="0"/>
        </w:rPr>
        <w:t>3、交近期半身、一寸、免冠、正面蓝底彩照2张。</w:t>
      </w:r>
    </w:p>
    <w:p>
      <w:pPr>
        <w:pStyle w:val="4"/>
        <w:keepNext w:val="0"/>
        <w:keepLines w:val="0"/>
        <w:widowControl/>
        <w:suppressLineNumbers w:val="0"/>
      </w:pPr>
      <w:r>
        <w:rPr>
          <w:bdr w:val="none" w:color="auto" w:sz="0" w:space="0"/>
        </w:rPr>
        <w:t>4、出示加分条件原始证件。</w:t>
      </w:r>
    </w:p>
    <w:p>
      <w:pPr>
        <w:pStyle w:val="4"/>
        <w:keepNext w:val="0"/>
        <w:keepLines w:val="0"/>
        <w:widowControl/>
        <w:suppressLineNumbers w:val="0"/>
      </w:pPr>
      <w:r>
        <w:rPr>
          <w:bdr w:val="none" w:color="auto" w:sz="0" w:space="0"/>
        </w:rPr>
        <w:t>5、缴纳报名费110元</w:t>
      </w:r>
    </w:p>
    <w:p>
      <w:pPr>
        <w:pStyle w:val="4"/>
        <w:keepNext w:val="0"/>
        <w:keepLines w:val="0"/>
        <w:widowControl/>
        <w:suppressLineNumbers w:val="0"/>
      </w:pPr>
      <w:r>
        <w:rPr>
          <w:bdr w:val="none" w:color="auto" w:sz="0" w:space="0"/>
        </w:rPr>
        <w:t>6、填写成人高考报名核对信息表。信息表由考生本人填写并签名。</w:t>
      </w:r>
    </w:p>
    <w:p>
      <w:pPr>
        <w:pStyle w:val="4"/>
        <w:keepNext w:val="0"/>
        <w:keepLines w:val="0"/>
        <w:widowControl/>
        <w:suppressLineNumbers w:val="0"/>
      </w:pPr>
      <w:r>
        <w:rPr>
          <w:bdr w:val="none" w:color="auto" w:sz="0" w:space="0"/>
        </w:rPr>
        <w:t>四、报名、上课地点：</w:t>
      </w:r>
    </w:p>
    <w:p>
      <w:pPr>
        <w:pStyle w:val="4"/>
        <w:keepNext w:val="0"/>
        <w:keepLines w:val="0"/>
        <w:widowControl/>
        <w:suppressLineNumbers w:val="0"/>
      </w:pPr>
      <w:r>
        <w:rPr>
          <w:bdr w:val="none" w:color="auto" w:sz="0" w:space="0"/>
        </w:rPr>
        <w:t>南昌市湖滨南路6号银湖大厦1202（南京路口工行楼上）</w:t>
      </w:r>
    </w:p>
    <w:p>
      <w:pPr>
        <w:pStyle w:val="4"/>
        <w:keepNext w:val="0"/>
        <w:keepLines w:val="0"/>
        <w:widowControl/>
        <w:suppressLineNumbers w:val="0"/>
      </w:pPr>
      <w:r>
        <w:rPr>
          <w:bdr w:val="none" w:color="auto" w:sz="0" w:space="0"/>
        </w:rPr>
        <w:t>五、联系人及联系方式：</w:t>
      </w:r>
    </w:p>
    <w:p>
      <w:pPr>
        <w:pStyle w:val="4"/>
        <w:keepNext w:val="0"/>
        <w:keepLines w:val="0"/>
        <w:widowControl/>
        <w:suppressLineNumbers w:val="0"/>
      </w:pPr>
      <w:r>
        <w:rPr>
          <w:bdr w:val="none" w:color="auto" w:sz="0" w:space="0"/>
        </w:rPr>
        <w:t>1、咨询电话：0791-88307077  </w:t>
      </w:r>
      <w:r>
        <w:rPr>
          <w:rFonts w:hint="eastAsia"/>
          <w:bdr w:val="none" w:color="auto" w:sz="0" w:space="0"/>
          <w:lang w:val="en-US" w:eastAsia="zh-CN"/>
        </w:rPr>
        <w:t>13397091632</w:t>
      </w:r>
    </w:p>
    <w:p>
      <w:pPr>
        <w:pStyle w:val="4"/>
        <w:keepNext w:val="0"/>
        <w:keepLines w:val="0"/>
        <w:widowControl/>
        <w:suppressLineNumbers w:val="0"/>
      </w:pPr>
      <w:r>
        <w:rPr>
          <w:bdr w:val="none" w:color="auto" w:sz="0" w:space="0"/>
        </w:rPr>
        <w:t>    2、 联 系 人：罗老师   焦老师</w:t>
      </w:r>
    </w:p>
    <w:p>
      <w:pPr>
        <w:pStyle w:val="4"/>
        <w:keepNext w:val="0"/>
        <w:keepLines w:val="0"/>
        <w:widowControl/>
        <w:suppressLineNumbers w:val="0"/>
      </w:pPr>
      <w:r>
        <w:rPr>
          <w:bdr w:val="none" w:color="auto" w:sz="0" w:space="0"/>
        </w:rPr>
        <w:t>    3、 网    址：</w:t>
      </w:r>
      <w:r>
        <w:rPr>
          <w:bdr w:val="none" w:color="auto" w:sz="0" w:space="0"/>
        </w:rPr>
        <w:fldChar w:fldCharType="begin"/>
      </w:r>
      <w:r>
        <w:rPr>
          <w:bdr w:val="none" w:color="auto" w:sz="0" w:space="0"/>
        </w:rPr>
        <w:instrText xml:space="preserve"> HYPERLINK "http://www.yingcaiedu.cn/" </w:instrText>
      </w:r>
      <w:r>
        <w:rPr>
          <w:bdr w:val="none" w:color="auto" w:sz="0" w:space="0"/>
        </w:rPr>
        <w:fldChar w:fldCharType="separate"/>
      </w:r>
      <w:r>
        <w:rPr>
          <w:rStyle w:val="6"/>
          <w:bdr w:val="none" w:color="auto" w:sz="0" w:space="0"/>
        </w:rPr>
        <w:t>www.yingcaiedu.cn</w:t>
      </w:r>
      <w:r>
        <w:rPr>
          <w:bdr w:val="none" w:color="auto" w:sz="0" w:space="0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</w:pPr>
      <w:r>
        <w:rPr>
          <w:bdr w:val="none" w:color="auto" w:sz="0" w:space="0"/>
        </w:rPr>
        <w:t>    4、咨询 Q Q：118118120</w:t>
      </w:r>
    </w:p>
    <w:p>
      <w:pPr>
        <w:pStyle w:val="4"/>
        <w:keepNext w:val="0"/>
        <w:keepLines w:val="0"/>
        <w:widowControl/>
        <w:suppressLineNumbers w:val="0"/>
      </w:pPr>
      <w:r>
        <w:rPr>
          <w:bdr w:val="none" w:color="auto" w:sz="0" w:space="0"/>
        </w:rPr>
        <w:t>考试指南</w:t>
      </w:r>
    </w:p>
    <w:p>
      <w:pPr>
        <w:pStyle w:val="4"/>
        <w:keepNext w:val="0"/>
        <w:keepLines w:val="0"/>
        <w:widowControl/>
        <w:suppressLineNumbers w:val="0"/>
      </w:pPr>
      <w:r>
        <w:rPr>
          <w:bdr w:val="none" w:color="auto" w:sz="0" w:space="0"/>
        </w:rPr>
        <w:t>一、考试时间：2015年10月24日和25日。（具体时间以江西省高招办公布为准）</w:t>
      </w:r>
    </w:p>
    <w:p>
      <w:pPr>
        <w:pStyle w:val="4"/>
        <w:keepNext w:val="0"/>
        <w:keepLines w:val="0"/>
        <w:widowControl/>
        <w:suppressLineNumbers w:val="0"/>
      </w:pPr>
      <w:r>
        <w:rPr>
          <w:bdr w:val="none" w:color="auto" w:sz="0" w:space="0"/>
        </w:rPr>
        <w:t>二、考试科目：详见招生学院招生专业。</w:t>
      </w:r>
    </w:p>
    <w:p>
      <w:pPr>
        <w:pStyle w:val="4"/>
        <w:keepNext w:val="0"/>
        <w:keepLines w:val="0"/>
        <w:widowControl/>
        <w:suppressLineNumbers w:val="0"/>
      </w:pPr>
      <w:r>
        <w:rPr>
          <w:bdr w:val="none" w:color="auto" w:sz="0" w:space="0"/>
        </w:rPr>
        <w:t>三、毕业待遇</w:t>
      </w:r>
    </w:p>
    <w:p>
      <w:pPr>
        <w:pStyle w:val="4"/>
        <w:keepNext w:val="0"/>
        <w:keepLines w:val="0"/>
        <w:widowControl/>
        <w:suppressLineNumbers w:val="0"/>
      </w:pPr>
      <w:r>
        <w:rPr>
          <w:bdr w:val="none" w:color="auto" w:sz="0" w:space="0"/>
        </w:rPr>
        <w:t>凡被我校录取的学员，按照教学计划学完全部课程，并经考试合格者，颁发教育部统一印制、井冈山大学盖印、国家承认学历的成人高等教育毕业证书，由教育部网上电子注册（网址：www.chsi.com.cn）；本科毕业生符合井冈山大学成人高等教育学士学位授予条件者，可获得井冈山大学颁发的成人高等教育学士学位。</w:t>
      </w:r>
    </w:p>
    <w:p>
      <w:pPr>
        <w:pStyle w:val="4"/>
        <w:keepNext w:val="0"/>
        <w:keepLines w:val="0"/>
        <w:widowControl/>
        <w:suppressLineNumbers w:val="0"/>
      </w:pPr>
      <w:r>
        <w:rPr>
          <w:bdr w:val="none" w:color="auto" w:sz="0" w:space="0"/>
        </w:rPr>
        <w:t>收费标准</w:t>
      </w:r>
    </w:p>
    <w:p>
      <w:pPr>
        <w:pStyle w:val="4"/>
        <w:keepNext w:val="0"/>
        <w:keepLines w:val="0"/>
        <w:widowControl/>
        <w:suppressLineNumbers w:val="0"/>
      </w:pPr>
      <w:r>
        <w:rPr>
          <w:bdr w:val="none" w:color="auto" w:sz="0" w:space="0"/>
        </w:rPr>
        <w:t>本科：业余、函授类专业每生每年1700元（艺术、体育类专业每生每年2100元）。</w:t>
      </w:r>
    </w:p>
    <w:p>
      <w:pPr>
        <w:pStyle w:val="4"/>
        <w:keepNext w:val="0"/>
        <w:keepLines w:val="0"/>
        <w:widowControl/>
        <w:suppressLineNumbers w:val="0"/>
      </w:pPr>
      <w:r>
        <w:rPr>
          <w:bdr w:val="none" w:color="auto" w:sz="0" w:space="0"/>
        </w:rPr>
        <w:t>专科：业余、函授类专业每生每年1400元（艺术、体育类专业每生每年1800元）。</w:t>
      </w:r>
    </w:p>
    <w:p>
      <w:pPr>
        <w:pStyle w:val="4"/>
        <w:keepNext w:val="0"/>
        <w:keepLines w:val="0"/>
        <w:widowControl/>
        <w:suppressLineNumbers w:val="0"/>
      </w:pPr>
      <w:r>
        <w:rPr>
          <w:bdr w:val="none" w:color="auto" w:sz="0" w:space="0"/>
        </w:rPr>
        <w:t>脱产专业每生每年2900元（艺术类、体育类专业每生每年3500元）。</w:t>
      </w:r>
    </w:p>
    <w:p>
      <w:pPr/>
      <w:bookmarkStart w:id="0" w:name="_GoBack"/>
      <w:bookmarkEnd w:id="0"/>
    </w:p>
    <w:sectPr>
      <w:pgSz w:w="11906" w:h="16838"/>
      <w:pgMar w:top="820" w:right="1486" w:bottom="698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decorative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945F23"/>
    <w:rsid w:val="37945F2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6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8">
    <w:name w:val="disabled"/>
    <w:basedOn w:val="5"/>
    <w:uiPriority w:val="0"/>
    <w:rPr>
      <w:color w:val="DDDDDD"/>
      <w:bdr w:val="single" w:color="EEEEEE" w:sz="6" w:space="0"/>
    </w:rPr>
  </w:style>
  <w:style w:type="character" w:customStyle="1" w:styleId="9">
    <w:name w:val="current"/>
    <w:basedOn w:val="5"/>
    <w:uiPriority w:val="0"/>
    <w:rPr>
      <w:b/>
      <w:color w:val="FFFFFF"/>
      <w:bdr w:val="single" w:color="000099" w:sz="6" w:space="0"/>
      <w:shd w:val="clear" w:fill="00009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2016-01-23T08:37:00Z</dcterms:created>
  <dc:creator>Administrator</dc:creator>
  <cp:lastModifiedBy>Administrator</cp:lastModifiedBy>
  <dcterms:modified xsi:type="dcterms:W3CDTF">2016-01-23T08:42:14Z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